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20C5F03" wp14:paraId="13B4CBCC" wp14:textId="22A74B07">
      <w:pPr>
        <w:pStyle w:val="Normal"/>
        <w:shd w:val="clear" w:color="auto" w:fill="FFFFFF" w:themeFill="background1"/>
        <w:spacing w:before="0" w:beforeAutospacing="off" w:after="0" w:afterAutospacing="off"/>
        <w:rPr>
          <w:rFonts w:ascii="Aptos" w:hAnsi="Aptos" w:eastAsia="Aptos" w:cs="Aptos"/>
          <w:noProof w:val="0"/>
          <w:sz w:val="24"/>
          <w:szCs w:val="24"/>
          <w:lang w:val="en-US"/>
        </w:rPr>
      </w:pPr>
      <w:r w:rsidRPr="320C5F03" w:rsidR="7094CF0C">
        <w:rPr>
          <w:rFonts w:ascii="Segoe UI" w:hAnsi="Segoe UI" w:eastAsia="Segoe UI" w:cs="Segoe UI"/>
          <w:b w:val="1"/>
          <w:bCs w:val="1"/>
          <w:i w:val="0"/>
          <w:iCs w:val="0"/>
          <w:caps w:val="0"/>
          <w:smallCaps w:val="0"/>
          <w:noProof w:val="0"/>
          <w:color w:val="242424"/>
          <w:sz w:val="22"/>
          <w:szCs w:val="22"/>
          <w:lang w:val="en-US"/>
        </w:rPr>
        <w:t>Presentation Title</w:t>
      </w:r>
      <w:r>
        <w:br/>
      </w:r>
      <w:r w:rsidRPr="320C5F03" w:rsidR="7094CF0C">
        <w:rPr>
          <w:rFonts w:ascii="Segoe UI" w:hAnsi="Segoe UI" w:eastAsia="Segoe UI" w:cs="Segoe UI"/>
          <w:b w:val="0"/>
          <w:bCs w:val="0"/>
          <w:i w:val="0"/>
          <w:iCs w:val="0"/>
          <w:caps w:val="0"/>
          <w:smallCaps w:val="0"/>
          <w:noProof w:val="0"/>
          <w:color w:val="242424"/>
          <w:sz w:val="22"/>
          <w:szCs w:val="22"/>
          <w:lang w:val="en-US"/>
        </w:rPr>
        <w:t>Cities That Care: Applying Wellbeing Economies to Urban Precincts</w:t>
      </w:r>
      <w:r>
        <w:br/>
      </w:r>
      <w:r>
        <w:br/>
      </w:r>
      <w:r w:rsidRPr="320C5F03" w:rsidR="7094CF0C">
        <w:rPr>
          <w:rFonts w:ascii="Segoe UI" w:hAnsi="Segoe UI" w:eastAsia="Segoe UI" w:cs="Segoe UI"/>
          <w:b w:val="1"/>
          <w:bCs w:val="1"/>
          <w:i w:val="0"/>
          <w:iCs w:val="0"/>
          <w:caps w:val="0"/>
          <w:smallCaps w:val="0"/>
          <w:noProof w:val="0"/>
          <w:color w:val="242424"/>
          <w:sz w:val="22"/>
          <w:szCs w:val="22"/>
          <w:lang w:val="en-US"/>
        </w:rPr>
        <w:t>Bio</w:t>
      </w:r>
      <w:r>
        <w:br/>
      </w:r>
      <w:r>
        <w:br/>
      </w:r>
      <w:r w:rsidRPr="320C5F03" w:rsidR="7094CF0C">
        <w:rPr>
          <w:rFonts w:ascii="Segoe UI" w:hAnsi="Segoe UI" w:eastAsia="Segoe UI" w:cs="Segoe UI"/>
          <w:b w:val="0"/>
          <w:bCs w:val="0"/>
          <w:i w:val="0"/>
          <w:iCs w:val="0"/>
          <w:caps w:val="0"/>
          <w:smallCaps w:val="0"/>
          <w:noProof w:val="0"/>
          <w:color w:val="242424"/>
          <w:sz w:val="22"/>
          <w:szCs w:val="22"/>
          <w:lang w:val="en-US"/>
        </w:rPr>
        <w:t>Thobile Chittenden is the Network Co-Lead at the Wellbeing Economy Alliance (WEAll), a global movement working to transform economic systems so they serve people, planet, and future generations. In her role, she connects and convenes leaders, practitioners, and movements around the world who are advancing alternatives to extractive economic models and building pathways toward wellbeing economies.</w:t>
      </w:r>
      <w:r>
        <w:br/>
      </w:r>
      <w:r>
        <w:br/>
      </w:r>
      <w:r w:rsidRPr="320C5F03" w:rsidR="7094CF0C">
        <w:rPr>
          <w:rFonts w:ascii="Segoe UI" w:hAnsi="Segoe UI" w:eastAsia="Segoe UI" w:cs="Segoe UI"/>
          <w:b w:val="0"/>
          <w:bCs w:val="0"/>
          <w:i w:val="0"/>
          <w:iCs w:val="0"/>
          <w:caps w:val="0"/>
          <w:smallCaps w:val="0"/>
          <w:noProof w:val="0"/>
          <w:color w:val="242424"/>
          <w:sz w:val="22"/>
          <w:szCs w:val="22"/>
          <w:lang w:val="en-US"/>
        </w:rPr>
        <w:t>Thobile previously served as CEO of the Makers Valley Partnership in Johannesburg, where she worked closely with local businesses, residents, and city partners to strengthen the inner-city neighbourhood through collaboration, place-based economic development, and community-led initiatives.</w:t>
      </w:r>
      <w:r>
        <w:br/>
      </w:r>
      <w:r>
        <w:br/>
      </w:r>
      <w:r w:rsidRPr="320C5F03" w:rsidR="7094CF0C">
        <w:rPr>
          <w:rFonts w:ascii="Segoe UI" w:hAnsi="Segoe UI" w:eastAsia="Segoe UI" w:cs="Segoe UI"/>
          <w:b w:val="0"/>
          <w:bCs w:val="0"/>
          <w:i w:val="0"/>
          <w:iCs w:val="0"/>
          <w:caps w:val="0"/>
          <w:smallCaps w:val="0"/>
          <w:noProof w:val="0"/>
          <w:color w:val="242424"/>
          <w:sz w:val="22"/>
          <w:szCs w:val="22"/>
          <w:lang w:val="en-US"/>
        </w:rPr>
        <w:t>She also serves as a board member of CityKidz, a non-profit inner-city school providing affordable, high-quality education to children from underserved communities in Johannesburg.</w:t>
      </w:r>
      <w:r>
        <w:br/>
      </w:r>
      <w:r>
        <w:br/>
      </w:r>
      <w:r w:rsidRPr="320C5F03" w:rsidR="7094CF0C">
        <w:rPr>
          <w:rFonts w:ascii="Segoe UI" w:hAnsi="Segoe UI" w:eastAsia="Segoe UI" w:cs="Segoe UI"/>
          <w:b w:val="0"/>
          <w:bCs w:val="0"/>
          <w:i w:val="0"/>
          <w:iCs w:val="0"/>
          <w:caps w:val="0"/>
          <w:smallCaps w:val="0"/>
          <w:noProof w:val="0"/>
          <w:color w:val="242424"/>
          <w:sz w:val="22"/>
          <w:szCs w:val="22"/>
          <w:lang w:val="en-US"/>
        </w:rPr>
        <w:t>With a background in advertising and marketing, Thobile brings a communications and storytelling lens to systems change work. Across her roles, she is passionate about cultivating economies rooted in dignity, justice, and the wellbeing of communities and the natural world.</w:t>
      </w:r>
    </w:p>
    <w:p xmlns:wp14="http://schemas.microsoft.com/office/word/2010/wordml" w:rsidP="6ED21137" wp14:paraId="2C078E63" wp14:textId="0FFD7B94">
      <w:pPr>
        <w:jc w:val="center"/>
      </w:pPr>
      <w:r w:rsidR="0F65ECB1">
        <w:drawing>
          <wp:inline xmlns:wp14="http://schemas.microsoft.com/office/word/2010/wordprocessingDrawing" wp14:editId="5CDA6683" wp14:anchorId="07354AB5">
            <wp:extent cx="3933825" cy="5943600"/>
            <wp:effectExtent l="0" t="0" r="0" b="0"/>
            <wp:docPr id="9303097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30309704" name="Picture 930309704"/>
                    <pic:cNvPicPr/>
                  </pic:nvPicPr>
                  <pic:blipFill>
                    <a:blip xmlns:r="http://schemas.openxmlformats.org/officeDocument/2006/relationships" r:embed="rId815624438">
                      <a:extLst>
                        <a:ext uri="{28A0092B-C50C-407E-A947-70E740481C1C}">
                          <a14:useLocalDpi xmlns:a14="http://schemas.microsoft.com/office/drawing/2010/main"/>
                        </a:ext>
                      </a:extLst>
                    </a:blip>
                    <a:stretch>
                      <a:fillRect/>
                    </a:stretch>
                  </pic:blipFill>
                  <pic:spPr>
                    <a:xfrm>
                      <a:off x="0" y="0"/>
                      <a:ext cx="3933825" cy="5943600"/>
                    </a:xfrm>
                    <a:prstGeom prst="rect">
                      <a:avLst/>
                    </a:prstGeom>
                  </pic:spPr>
                </pic:pic>
              </a:graphicData>
            </a:graphic>
          </wp:inline>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A2196F"/>
    <w:rsid w:val="0F65ECB1"/>
    <w:rsid w:val="101593AB"/>
    <w:rsid w:val="2801134C"/>
    <w:rsid w:val="320C5F03"/>
    <w:rsid w:val="3F730213"/>
    <w:rsid w:val="60A2196F"/>
    <w:rsid w:val="6ED21137"/>
    <w:rsid w:val="7094C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196F"/>
  <w15:chartTrackingRefBased/>
  <w15:docId w15:val="{EB50999C-604E-4300-A089-B8A219F6BF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2.jpg" Id="rId81562443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2026-01-21T08:27:38.8346354Z</dcterms:created>
  <dcterms:modified xsi:type="dcterms:W3CDTF">2026-03-13T09:19:15.6149669Z</dcterms:modified>
  <dc:creator>Katlego Dikobe</dc:creator>
  <lastModifiedBy>Katlego Dikobe</lastModifiedBy>
</coreProperties>
</file>